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8F95D">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阳城县河北镇西头村生活污水处置利用案例</w:t>
      </w:r>
    </w:p>
    <w:p w14:paraId="1B1AC9F8">
      <w:pPr>
        <w:jc w:val="center"/>
        <w:rPr>
          <w:rFonts w:hint="eastAsia" w:ascii="仿宋_GB2312" w:hAnsi="华文仿宋"/>
        </w:rPr>
      </w:pPr>
    </w:p>
    <w:p w14:paraId="26EA69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阳城县位于山西省东南部边陲。县境北部和西北部与晋城市沁水县接壤；西南部与运城市垣曲县为邻；东部与晋城市泽州县相连；南部与河南省济源市毗邻</w:t>
      </w:r>
      <w:r>
        <w:rPr>
          <w:rFonts w:hint="eastAsia" w:ascii="仿宋_GB2312" w:hAnsi="仿宋_GB2312" w:eastAsia="仿宋_GB2312" w:cs="仿宋_GB2312"/>
          <w:sz w:val="32"/>
          <w:szCs w:val="32"/>
          <w:lang w:eastAsia="zh-CN"/>
        </w:rPr>
        <w:t>。河北镇位于阳城县西南部，地形相对复杂，</w:t>
      </w:r>
      <w:r>
        <w:rPr>
          <w:rFonts w:hint="eastAsia" w:ascii="仿宋_GB2312" w:hAnsi="仿宋_GB2312" w:eastAsia="仿宋_GB2312" w:cs="仿宋_GB2312"/>
          <w:sz w:val="32"/>
          <w:szCs w:val="32"/>
        </w:rPr>
        <w:t>区内沟壑纵横、层峦叠嶂；沟谷深切、地面狭窄；地形支离破碎，相对高差</w:t>
      </w:r>
      <w:r>
        <w:rPr>
          <w:rFonts w:hint="eastAsia" w:ascii="Times New Roman" w:hAnsi="Times New Roman" w:eastAsia="仿宋_GB2312" w:cs="Times New Roman"/>
          <w:sz w:val="32"/>
          <w:szCs w:val="32"/>
          <w:lang w:val="en-US" w:eastAsia="zh-CN"/>
        </w:rPr>
        <w:t>500-1000m</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w:t>
      </w:r>
    </w:p>
    <w:p w14:paraId="490697C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一、西头村基本情况</w:t>
      </w:r>
    </w:p>
    <w:p w14:paraId="543DA89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河北镇西头村位于河北镇东部，本村户籍人口</w:t>
      </w:r>
      <w:r>
        <w:rPr>
          <w:rFonts w:hint="eastAsia" w:ascii="Times New Roman" w:hAnsi="Times New Roman" w:eastAsia="仿宋_GB2312" w:cs="Times New Roman"/>
          <w:sz w:val="32"/>
          <w:szCs w:val="32"/>
          <w:lang w:val="en-US" w:eastAsia="zh-CN"/>
        </w:rPr>
        <w:t>600</w:t>
      </w:r>
      <w:r>
        <w:rPr>
          <w:rFonts w:hint="eastAsia" w:ascii="仿宋_GB2312" w:hAnsi="仿宋_GB2312" w:eastAsia="仿宋_GB2312" w:cs="仿宋_GB2312"/>
          <w:sz w:val="32"/>
          <w:szCs w:val="32"/>
          <w:lang w:val="en-US" w:eastAsia="zh-CN"/>
        </w:rPr>
        <w:t>人，常住人口</w:t>
      </w:r>
      <w:r>
        <w:rPr>
          <w:rFonts w:hint="eastAsia" w:ascii="Times New Roman" w:hAnsi="Times New Roman" w:eastAsia="仿宋_GB2312" w:cs="Times New Roman"/>
          <w:sz w:val="32"/>
          <w:szCs w:val="32"/>
          <w:lang w:val="en-US" w:eastAsia="zh-CN"/>
        </w:rPr>
        <w:t>150</w:t>
      </w:r>
      <w:r>
        <w:rPr>
          <w:rFonts w:hint="eastAsia" w:ascii="仿宋_GB2312" w:hAnsi="仿宋_GB2312" w:eastAsia="仿宋_GB2312" w:cs="仿宋_GB2312"/>
          <w:sz w:val="32"/>
          <w:szCs w:val="32"/>
          <w:lang w:val="en-US" w:eastAsia="zh-CN"/>
        </w:rPr>
        <w:t>人左右，耕地</w:t>
      </w:r>
      <w:r>
        <w:rPr>
          <w:rFonts w:hint="eastAsia" w:ascii="Times New Roman" w:hAnsi="Times New Roman" w:eastAsia="仿宋_GB2312" w:cs="Times New Roman"/>
          <w:sz w:val="32"/>
          <w:szCs w:val="32"/>
          <w:lang w:val="en-US" w:eastAsia="zh-CN"/>
        </w:rPr>
        <w:t>1100</w:t>
      </w:r>
      <w:r>
        <w:rPr>
          <w:rFonts w:hint="eastAsia" w:ascii="仿宋_GB2312" w:hAnsi="仿宋_GB2312" w:eastAsia="仿宋_GB2312" w:cs="仿宋_GB2312"/>
          <w:sz w:val="32"/>
          <w:szCs w:val="32"/>
          <w:lang w:val="en-US" w:eastAsia="zh-CN"/>
        </w:rPr>
        <w:t>亩，村范围内没有工业企业分布，收入主要以粮食种植为主。</w:t>
      </w:r>
    </w:p>
    <w:p w14:paraId="5804AE63">
      <w:pPr>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drawing>
          <wp:inline distT="0" distB="0" distL="114300" distR="114300">
            <wp:extent cx="5716905" cy="2952750"/>
            <wp:effectExtent l="0" t="0" r="17145" b="0"/>
            <wp:docPr id="6" name="图片 1" descr="9e40d19990f96b2ac3295a7ef4ebd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9e40d19990f96b2ac3295a7ef4ebdff"/>
                    <pic:cNvPicPr>
                      <a:picLocks noChangeAspect="1"/>
                    </pic:cNvPicPr>
                  </pic:nvPicPr>
                  <pic:blipFill>
                    <a:blip r:embed="rId4"/>
                    <a:stretch>
                      <a:fillRect/>
                    </a:stretch>
                  </pic:blipFill>
                  <pic:spPr>
                    <a:xfrm>
                      <a:off x="0" y="0"/>
                      <a:ext cx="5716905" cy="2952750"/>
                    </a:xfrm>
                    <a:prstGeom prst="rect">
                      <a:avLst/>
                    </a:prstGeom>
                    <a:noFill/>
                    <a:ln>
                      <a:noFill/>
                    </a:ln>
                  </pic:spPr>
                </pic:pic>
              </a:graphicData>
            </a:graphic>
          </wp:inline>
        </w:drawing>
      </w:r>
    </w:p>
    <w:p w14:paraId="160B8766">
      <w:pPr>
        <w:jc w:val="both"/>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仿宋_GB2312" w:hAnsi="仿宋_GB2312" w:eastAsia="仿宋_GB2312" w:cs="仿宋_GB2312"/>
          <w:sz w:val="28"/>
          <w:szCs w:val="28"/>
          <w:lang w:val="en-US" w:eastAsia="zh-CN"/>
        </w:rPr>
        <w:t>西头村村委会</w:t>
      </w:r>
    </w:p>
    <w:p w14:paraId="624A8AE1">
      <w:pPr>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drawing>
          <wp:inline distT="0" distB="0" distL="114300" distR="114300">
            <wp:extent cx="5606415" cy="3666490"/>
            <wp:effectExtent l="0" t="0" r="13335" b="10160"/>
            <wp:docPr id="5" name="图片 2" descr="e72f92263787a412cc205c4b6009d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e72f92263787a412cc205c4b6009d54"/>
                    <pic:cNvPicPr>
                      <a:picLocks noChangeAspect="1"/>
                    </pic:cNvPicPr>
                  </pic:nvPicPr>
                  <pic:blipFill>
                    <a:blip r:embed="rId5"/>
                    <a:stretch>
                      <a:fillRect/>
                    </a:stretch>
                  </pic:blipFill>
                  <pic:spPr>
                    <a:xfrm>
                      <a:off x="0" y="0"/>
                      <a:ext cx="5606415" cy="3666490"/>
                    </a:xfrm>
                    <a:prstGeom prst="rect">
                      <a:avLst/>
                    </a:prstGeom>
                    <a:noFill/>
                    <a:ln>
                      <a:noFill/>
                    </a:ln>
                  </pic:spPr>
                </pic:pic>
              </a:graphicData>
            </a:graphic>
          </wp:inline>
        </w:drawing>
      </w:r>
    </w:p>
    <w:p w14:paraId="3D173F43">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西头村全貌</w:t>
      </w:r>
    </w:p>
    <w:p w14:paraId="0B3C8F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二、治理思路</w:t>
      </w:r>
    </w:p>
    <w:p w14:paraId="0CCC64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该村常住人口较少，产生的生活污水量较少；地形相对复杂，居住点比较分散，不利于生活污水集中收集处理。如果采用集中收集处理的方式对处置生活污水，不仅投资较大，难度较高，而且水量较小会导致生活污水处理设施的运行没有保障。</w:t>
      </w:r>
    </w:p>
    <w:p w14:paraId="2CF2CA5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三、管控模式</w:t>
      </w:r>
    </w:p>
    <w:p w14:paraId="7DAB7EE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上述原因，该村在综合考虑的基础上，对灰水采取的治理措施主要是收集后用于庭院、道路洒水降尘清扫、菜地浇水等；对黑水采取的治理措施主要是利用现有旱厕对生活污水进行收集和熟化后，用于周边农田、菜地施肥和灌溉。</w:t>
      </w:r>
    </w:p>
    <w:p w14:paraId="4C3F4648">
      <w:pPr>
        <w:jc w:val="center"/>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drawing>
          <wp:inline distT="0" distB="0" distL="114300" distR="114300">
            <wp:extent cx="2578735" cy="2535555"/>
            <wp:effectExtent l="0" t="0" r="12065" b="17145"/>
            <wp:docPr id="4" name="图片 3" descr="8a1e9289d57834d53f51831983dd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8a1e9289d57834d53f51831983dd947"/>
                    <pic:cNvPicPr>
                      <a:picLocks noChangeAspect="1"/>
                    </pic:cNvPicPr>
                  </pic:nvPicPr>
                  <pic:blipFill>
                    <a:blip r:embed="rId6"/>
                    <a:stretch>
                      <a:fillRect/>
                    </a:stretch>
                  </pic:blipFill>
                  <pic:spPr>
                    <a:xfrm>
                      <a:off x="0" y="0"/>
                      <a:ext cx="2578735" cy="2535555"/>
                    </a:xfrm>
                    <a:prstGeom prst="rect">
                      <a:avLst/>
                    </a:prstGeom>
                    <a:noFill/>
                    <a:ln>
                      <a:noFill/>
                    </a:ln>
                  </pic:spPr>
                </pic:pic>
              </a:graphicData>
            </a:graphic>
          </wp:inline>
        </w:drawing>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val="en-US" w:eastAsia="zh-CN"/>
        </w:rPr>
        <w:drawing>
          <wp:inline distT="0" distB="0" distL="114300" distR="114300">
            <wp:extent cx="2717165" cy="2550795"/>
            <wp:effectExtent l="0" t="0" r="6985" b="1905"/>
            <wp:docPr id="3" name="图片 4" descr="3e574029d872dab2f79e7efb2b94b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3e574029d872dab2f79e7efb2b94bc2"/>
                    <pic:cNvPicPr>
                      <a:picLocks noChangeAspect="1"/>
                    </pic:cNvPicPr>
                  </pic:nvPicPr>
                  <pic:blipFill>
                    <a:blip r:embed="rId7"/>
                    <a:stretch>
                      <a:fillRect/>
                    </a:stretch>
                  </pic:blipFill>
                  <pic:spPr>
                    <a:xfrm>
                      <a:off x="0" y="0"/>
                      <a:ext cx="2717165" cy="2550795"/>
                    </a:xfrm>
                    <a:prstGeom prst="rect">
                      <a:avLst/>
                    </a:prstGeom>
                    <a:noFill/>
                    <a:ln>
                      <a:noFill/>
                    </a:ln>
                  </pic:spPr>
                </pic:pic>
              </a:graphicData>
            </a:graphic>
          </wp:inline>
        </w:drawing>
      </w:r>
    </w:p>
    <w:p w14:paraId="1F98DC45">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8"/>
          <w:szCs w:val="28"/>
          <w:lang w:val="en-US" w:eastAsia="zh-CN"/>
        </w:rPr>
        <w:t>西头村村边分布的菜地</w:t>
      </w:r>
    </w:p>
    <w:p w14:paraId="0CCFC11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四、管理机制和成效</w:t>
      </w:r>
    </w:p>
    <w:p w14:paraId="1E627D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维护村容村貌，村里成立了村卫生队，负责对村内道路和生活污水排放等情况进行检查和维护，确保村内环境整洁，全村范围内不存在污水横流和污水乱排现象，公共空间和房前屋后不存在黑臭水体、臭水沟或臭水坑，村内居民对居住环境比较满意。</w:t>
      </w:r>
    </w:p>
    <w:p w14:paraId="0EE3B059">
      <w:pPr>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2688590" cy="2474595"/>
            <wp:effectExtent l="0" t="0" r="16510" b="1905"/>
            <wp:docPr id="1" name="图片 5" descr="1ec006998571907645874f10bc814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1ec006998571907645874f10bc8146a"/>
                    <pic:cNvPicPr>
                      <a:picLocks noChangeAspect="1"/>
                    </pic:cNvPicPr>
                  </pic:nvPicPr>
                  <pic:blipFill>
                    <a:blip r:embed="rId8"/>
                    <a:stretch>
                      <a:fillRect/>
                    </a:stretch>
                  </pic:blipFill>
                  <pic:spPr>
                    <a:xfrm>
                      <a:off x="0" y="0"/>
                      <a:ext cx="2688590" cy="247459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 xml:space="preserve">  </w:t>
      </w:r>
      <w:r>
        <w:rPr>
          <w:rFonts w:hint="default" w:ascii="黑体" w:hAnsi="黑体" w:eastAsia="黑体" w:cs="黑体"/>
          <w:sz w:val="32"/>
          <w:szCs w:val="32"/>
          <w:lang w:val="en-US" w:eastAsia="zh-CN"/>
        </w:rPr>
        <w:drawing>
          <wp:inline distT="0" distB="0" distL="114300" distR="114300">
            <wp:extent cx="2687955" cy="2472055"/>
            <wp:effectExtent l="0" t="0" r="17145" b="4445"/>
            <wp:docPr id="2" name="图片 6" descr="e0a0d7df74bc2daccce0da6b473e8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e0a0d7df74bc2daccce0da6b473e85b"/>
                    <pic:cNvPicPr>
                      <a:picLocks noChangeAspect="1"/>
                    </pic:cNvPicPr>
                  </pic:nvPicPr>
                  <pic:blipFill>
                    <a:blip r:embed="rId9"/>
                    <a:stretch>
                      <a:fillRect/>
                    </a:stretch>
                  </pic:blipFill>
                  <pic:spPr>
                    <a:xfrm>
                      <a:off x="0" y="0"/>
                      <a:ext cx="2687955" cy="2472055"/>
                    </a:xfrm>
                    <a:prstGeom prst="rect">
                      <a:avLst/>
                    </a:prstGeom>
                    <a:noFill/>
                    <a:ln>
                      <a:noFill/>
                    </a:ln>
                  </pic:spPr>
                </pic:pic>
              </a:graphicData>
            </a:graphic>
          </wp:inline>
        </w:drawing>
      </w:r>
    </w:p>
    <w:p w14:paraId="2C4FCE9B">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整洁的村容村貌</w:t>
      </w:r>
    </w:p>
    <w:p w14:paraId="132F336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五、联系人 </w:t>
      </w:r>
    </w:p>
    <w:p w14:paraId="4A6D65BF">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32"/>
          <w:szCs w:val="32"/>
          <w:lang w:val="en-US" w:eastAsia="zh-CN"/>
        </w:rPr>
        <w:t>联系人：原军政    联系电话：13703565009</w:t>
      </w:r>
      <w:bookmarkStart w:id="0" w:name="_GoBack"/>
      <w:bookmarkEnd w:id="0"/>
    </w:p>
    <w:p w14:paraId="5E80AC94"/>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ZjgxNGM2N2QzMDI3ZWQ4ZjU3MGM5ZDU1Y2IyYmEifQ=="/>
  </w:docVars>
  <w:rsids>
    <w:rsidRoot w:val="1C1158D9"/>
    <w:rsid w:val="15B24F81"/>
    <w:rsid w:val="1C1158D9"/>
    <w:rsid w:val="6FBA18A4"/>
    <w:rsid w:val="7A83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611</Words>
  <Characters>636</Characters>
  <Lines>0</Lines>
  <Paragraphs>0</Paragraphs>
  <TotalTime>13</TotalTime>
  <ScaleCrop>false</ScaleCrop>
  <LinksUpToDate>false</LinksUpToDate>
  <CharactersWithSpaces>673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2024-05-15T08:02:00Z</dcterms:created>
  <dc:creator>栗丽琴</dc:creator>
  <cp:lastModifiedBy>毋辰</cp:lastModifiedBy>
  <dcterms:modified xsi:type="dcterms:W3CDTF">2024-11-27T02:56:25Z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B76FA8AA03A24D498E3263D56288DCD6_11</vt:lpwstr>
  </property>
</Properties>
</file>